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3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等线" w:hAnsi="等线" w:eastAsia="等线" w:cs="等线"/>
          <w:b/>
          <w:bCs/>
          <w:sz w:val="36"/>
          <w:szCs w:val="36"/>
        </w:rPr>
      </w:pPr>
      <w:bookmarkStart w:id="0" w:name="_GoBack"/>
      <w:r>
        <w:rPr>
          <w:rFonts w:hint="eastAsia" w:ascii="等线" w:hAnsi="等线" w:eastAsia="等线" w:cs="等线"/>
          <w:b/>
          <w:bCs/>
          <w:sz w:val="36"/>
          <w:szCs w:val="36"/>
        </w:rPr>
        <w:t>四川省宜居宜业和美乡村“百千万”建设工程实施方案</w:t>
      </w:r>
    </w:p>
    <w:p w14:paraId="73DD4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等线" w:hAnsi="等线" w:eastAsia="等线" w:cs="等线"/>
          <w:b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bCs/>
          <w:sz w:val="36"/>
          <w:szCs w:val="36"/>
        </w:rPr>
        <w:t>（2025—</w:t>
      </w: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2029</w:t>
      </w:r>
      <w:r>
        <w:rPr>
          <w:rFonts w:hint="eastAsia" w:ascii="等线" w:hAnsi="等线" w:eastAsia="等线" w:cs="等线"/>
          <w:b/>
          <w:bCs/>
          <w:sz w:val="36"/>
          <w:szCs w:val="36"/>
        </w:rPr>
        <w:t>年）</w:t>
      </w:r>
      <w:bookmarkEnd w:id="0"/>
    </w:p>
    <w:p w14:paraId="0B1CD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</w:p>
    <w:p w14:paraId="4ADC2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一、总体目标</w:t>
      </w:r>
    </w:p>
    <w:p w14:paraId="5176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为贯彻落实省委、省政府关于宜居宜业和美乡村建设的决策部署，深化学习“千万工程”经验，四川省计划实施“百片引领、千村带动、万村补短”建设工程（简称“百千万”工程），推动全省农村全面振兴。具体目标如下：</w:t>
      </w:r>
    </w:p>
    <w:p w14:paraId="5BEAA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年度目标：每年建设21个宜居宜业和美乡村先行片区、200个样板村，推进2000个村补短补缺。</w:t>
      </w:r>
    </w:p>
    <w:p w14:paraId="2B916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五年目标：至2029年，累计建成100个先行片区、1000个样板村，完成10000个村补短补缺，全省宜居宜业和美乡村建设取得标志性成果。</w:t>
      </w:r>
    </w:p>
    <w:p w14:paraId="54EB9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二、重点任务</w:t>
      </w:r>
    </w:p>
    <w:p w14:paraId="3FC69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（一）“百片引领”建设：以片区示范带动全域提升</w:t>
      </w:r>
    </w:p>
    <w:p w14:paraId="301A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实施范围：</w:t>
      </w:r>
      <w:r>
        <w:rPr>
          <w:rFonts w:hint="eastAsia" w:ascii="等线" w:hAnsi="等线" w:eastAsia="等线" w:cs="等线"/>
          <w:sz w:val="28"/>
          <w:szCs w:val="28"/>
        </w:rPr>
        <w:t>每年在21个市（州）各建设1个先行片区，以乡镇级、村级片区规划为基础，结合现代农业园区、产业集群等资源，跨区域连片建设。</w:t>
      </w:r>
    </w:p>
    <w:p w14:paraId="2F3D3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规划要求：</w:t>
      </w:r>
    </w:p>
    <w:p w14:paraId="3C1B9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片区未建成村不少于3个，坚持“以强带弱、以大带小”原则。</w:t>
      </w:r>
    </w:p>
    <w:p w14:paraId="143B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各县（市、区）需根据片区自然条件、资源禀赋等明确产业发展方向，制定建设方案并报市（州）备案。</w:t>
      </w:r>
    </w:p>
    <w:p w14:paraId="7218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建设标准：</w:t>
      </w:r>
      <w:r>
        <w:rPr>
          <w:rFonts w:hint="eastAsia" w:ascii="等线" w:hAnsi="等线" w:eastAsia="等线" w:cs="等线"/>
          <w:sz w:val="28"/>
          <w:szCs w:val="28"/>
        </w:rPr>
        <w:t>片区需实现“产村户融合”，基本具备现代生活条件，形成产业兴旺、环境优美的宜居宜业示范带。</w:t>
      </w:r>
    </w:p>
    <w:p w14:paraId="660F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（二）“千村带动”建设：打造样板村辐射周边发展</w:t>
      </w:r>
    </w:p>
    <w:p w14:paraId="5EC60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实施范围：</w:t>
      </w:r>
      <w:r>
        <w:rPr>
          <w:rFonts w:hint="eastAsia" w:ascii="等线" w:hAnsi="等线" w:eastAsia="等线" w:cs="等线"/>
          <w:sz w:val="28"/>
          <w:szCs w:val="28"/>
        </w:rPr>
        <w:t>每年在176个涉农县（市、区）各建设1—2个样板村，聚焦基础条件较好、潜力大的行政村。</w:t>
      </w:r>
    </w:p>
    <w:p w14:paraId="4F58D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建设重点：</w:t>
      </w:r>
    </w:p>
    <w:p w14:paraId="4473C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补齐乡村建设、产业发展、乡村治理短板，缩小城乡公共服务差距。</w:t>
      </w:r>
    </w:p>
    <w:p w14:paraId="5190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推动城乡融合、美丽经济建设，传承优秀文化，培育文明乡风。</w:t>
      </w:r>
    </w:p>
    <w:p w14:paraId="4EEA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成果要求：</w:t>
      </w:r>
      <w:r>
        <w:rPr>
          <w:rFonts w:hint="eastAsia" w:ascii="等线" w:hAnsi="等线" w:eastAsia="等线" w:cs="等线"/>
          <w:sz w:val="28"/>
          <w:szCs w:val="28"/>
        </w:rPr>
        <w:t>形成生活有品质、发展有动力、环境优美、乡风文明的示范村。</w:t>
      </w:r>
    </w:p>
    <w:p w14:paraId="3D262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（三）“万村补短”建设：全域覆盖夯实基础</w:t>
      </w:r>
    </w:p>
    <w:p w14:paraId="170D6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实施范围：</w:t>
      </w:r>
      <w:r>
        <w:rPr>
          <w:rFonts w:hint="eastAsia" w:ascii="等线" w:hAnsi="等线" w:eastAsia="等线" w:cs="等线"/>
          <w:sz w:val="28"/>
          <w:szCs w:val="28"/>
        </w:rPr>
        <w:t>每年按“县申报、市审核、省备案”原则选定2000个未达标村，全面推进补短补缺。</w:t>
      </w:r>
    </w:p>
    <w:p w14:paraId="62357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建设内容：</w:t>
      </w:r>
    </w:p>
    <w:p w14:paraId="123E9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加快补齐基础设施和公共服务短板，深化人居环境整治。</w:t>
      </w:r>
    </w:p>
    <w:p w14:paraId="5FDE5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编制“一图一案一清单”（多规合一规划图、建设方案、项目资金清单），明确任务与资金来源。</w:t>
      </w:r>
    </w:p>
    <w:p w14:paraId="5FCE2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目标要求：</w:t>
      </w:r>
      <w:r>
        <w:rPr>
          <w:rFonts w:hint="eastAsia" w:ascii="等线" w:hAnsi="等线" w:eastAsia="等线" w:cs="等线"/>
          <w:sz w:val="28"/>
          <w:szCs w:val="28"/>
        </w:rPr>
        <w:t>实现生产生活便利、村容村貌整洁，基本建成宜居宜业和美乡村。</w:t>
      </w:r>
    </w:p>
    <w:p w14:paraId="7CFF2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三、保障措施</w:t>
      </w:r>
    </w:p>
    <w:p w14:paraId="753C6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1. 强化组织领导</w:t>
      </w:r>
    </w:p>
    <w:p w14:paraId="58779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省级统筹：省委农村工作领导小组统筹领导，省委农办、农业农村厅牵头协调，省级部门加强指导。</w:t>
      </w:r>
    </w:p>
    <w:p w14:paraId="76FD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市县落实：市（州）党委农村工作领导小组统筹辖区建设时序，县级党委农村工作领导小组落实主体责任，整合资源推进任务。</w:t>
      </w:r>
    </w:p>
    <w:p w14:paraId="0E8B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2. 资金筹措与管理</w:t>
      </w:r>
    </w:p>
    <w:p w14:paraId="2B464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多元投入：积极争取专项债券资金，撬动金融资本和社会资本参与。</w:t>
      </w:r>
    </w:p>
    <w:p w14:paraId="72144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项目抓手：以乡村建设任务清单和项目库为核心，推动各部门项目协同配置。</w:t>
      </w:r>
    </w:p>
    <w:p w14:paraId="75E5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3. 项目规划与评估</w:t>
      </w:r>
    </w:p>
    <w:p w14:paraId="1499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年度计划：每年11月底前确定下一年度建设行政村名单。</w:t>
      </w:r>
    </w:p>
    <w:p w14:paraId="773E8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成效评估：</w:t>
      </w:r>
    </w:p>
    <w:p w14:paraId="5557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每年12月，市（州）组织对先行片区、样板村进行评估；县级按《宜居宜业和美乡村建设成效评估指标（试行）》评估补短村。</w:t>
      </w:r>
    </w:p>
    <w:p w14:paraId="678AB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评估结果经市（州）审核后报农业农村厅备案。</w:t>
      </w:r>
    </w:p>
    <w:p w14:paraId="63D17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4. 政策支持与创新</w:t>
      </w:r>
    </w:p>
    <w:p w14:paraId="74701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规划衔接：结合现代农业园区、产业强镇等既有规划，科学谋划片区布局。</w:t>
      </w:r>
    </w:p>
    <w:p w14:paraId="10FC7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试点示范：鼓励市县在省定先行片区外自选1—2个片区连片建设，形成本地特色经验。</w:t>
      </w:r>
    </w:p>
    <w:p w14:paraId="145F0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四、实施意义</w:t>
      </w:r>
    </w:p>
    <w:p w14:paraId="4152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“百千万”工程是四川省全面推进乡村振兴、缩小城乡差距的核心抓手。通过片区引领、样板带动、全域补短，将有效提升农村基础设施水平，促进产业融合发展，改善人居环境，推动形成宜居宜业、和美繁荣的乡村新图景，为全省农业农村现代化奠定坚实基础。</w:t>
      </w:r>
    </w:p>
    <w:p w14:paraId="78AA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</w:p>
    <w:p w14:paraId="74660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中共四川省委农村工作领导小组办公室</w:t>
      </w:r>
    </w:p>
    <w:p w14:paraId="65A6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2025年2月14日</w:t>
      </w:r>
    </w:p>
    <w:p w14:paraId="68CAD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等线"/>
          <w:sz w:val="28"/>
          <w:szCs w:val="28"/>
        </w:rPr>
      </w:pPr>
    </w:p>
    <w:p w14:paraId="59705A43"/>
    <w:sectPr>
      <w:pgSz w:w="11906" w:h="16838"/>
      <w:pgMar w:top="1417" w:right="1531" w:bottom="1417" w:left="1587" w:header="851" w:footer="992" w:gutter="0"/>
      <w:paperSrc/>
      <w:cols w:space="0" w:num="1"/>
      <w:rtlGutter w:val="0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7D20"/>
    <w:rsid w:val="002E2F88"/>
    <w:rsid w:val="013A0CBD"/>
    <w:rsid w:val="0242796A"/>
    <w:rsid w:val="025B68D5"/>
    <w:rsid w:val="04296FF1"/>
    <w:rsid w:val="06A80874"/>
    <w:rsid w:val="072F7AFC"/>
    <w:rsid w:val="074B5B93"/>
    <w:rsid w:val="07DF5148"/>
    <w:rsid w:val="08191757"/>
    <w:rsid w:val="088D47E9"/>
    <w:rsid w:val="0AAE6272"/>
    <w:rsid w:val="0BB40B3C"/>
    <w:rsid w:val="0CAF01B1"/>
    <w:rsid w:val="0CFD75AC"/>
    <w:rsid w:val="0D1A52F9"/>
    <w:rsid w:val="0F55568A"/>
    <w:rsid w:val="0F7835B6"/>
    <w:rsid w:val="124F25C1"/>
    <w:rsid w:val="132D60B6"/>
    <w:rsid w:val="160457F4"/>
    <w:rsid w:val="1A6525DA"/>
    <w:rsid w:val="1AF70F91"/>
    <w:rsid w:val="1CD86547"/>
    <w:rsid w:val="1D5B0EE3"/>
    <w:rsid w:val="1DBC5AD6"/>
    <w:rsid w:val="1E2262B3"/>
    <w:rsid w:val="22FA71A3"/>
    <w:rsid w:val="25CC1468"/>
    <w:rsid w:val="26BA3DE6"/>
    <w:rsid w:val="2720370E"/>
    <w:rsid w:val="286B614C"/>
    <w:rsid w:val="2A0F0035"/>
    <w:rsid w:val="2ABF45BD"/>
    <w:rsid w:val="2C4B162F"/>
    <w:rsid w:val="2C793E84"/>
    <w:rsid w:val="2CAB4F56"/>
    <w:rsid w:val="2EE5675B"/>
    <w:rsid w:val="310535F6"/>
    <w:rsid w:val="315419A0"/>
    <w:rsid w:val="31CB29B4"/>
    <w:rsid w:val="32C0264B"/>
    <w:rsid w:val="330B55BF"/>
    <w:rsid w:val="34045F2C"/>
    <w:rsid w:val="34416BAA"/>
    <w:rsid w:val="3493353B"/>
    <w:rsid w:val="367F5952"/>
    <w:rsid w:val="369A1F91"/>
    <w:rsid w:val="37803E7B"/>
    <w:rsid w:val="3AD87BEA"/>
    <w:rsid w:val="3AE25532"/>
    <w:rsid w:val="3C02696E"/>
    <w:rsid w:val="3C9B765C"/>
    <w:rsid w:val="3D8B6559"/>
    <w:rsid w:val="3E84763F"/>
    <w:rsid w:val="3EDC1A53"/>
    <w:rsid w:val="3F69138D"/>
    <w:rsid w:val="3F8B0D05"/>
    <w:rsid w:val="3F8D5553"/>
    <w:rsid w:val="42715D67"/>
    <w:rsid w:val="43CC286C"/>
    <w:rsid w:val="441133CC"/>
    <w:rsid w:val="4414362A"/>
    <w:rsid w:val="47196FCF"/>
    <w:rsid w:val="47AD2D46"/>
    <w:rsid w:val="47C66337"/>
    <w:rsid w:val="49DE7409"/>
    <w:rsid w:val="4EFA31E3"/>
    <w:rsid w:val="4FD74D0A"/>
    <w:rsid w:val="51B627A2"/>
    <w:rsid w:val="51CB5E3D"/>
    <w:rsid w:val="534A3FB3"/>
    <w:rsid w:val="5366482B"/>
    <w:rsid w:val="53753280"/>
    <w:rsid w:val="540A738F"/>
    <w:rsid w:val="555111B5"/>
    <w:rsid w:val="56FD7377"/>
    <w:rsid w:val="5759632A"/>
    <w:rsid w:val="586D1EDC"/>
    <w:rsid w:val="5C107384"/>
    <w:rsid w:val="5E2B5309"/>
    <w:rsid w:val="5E712AFE"/>
    <w:rsid w:val="63643DA2"/>
    <w:rsid w:val="650D2C1F"/>
    <w:rsid w:val="65541F1F"/>
    <w:rsid w:val="66DA66F4"/>
    <w:rsid w:val="68B2715E"/>
    <w:rsid w:val="68E43F44"/>
    <w:rsid w:val="691E46D4"/>
    <w:rsid w:val="693F6375"/>
    <w:rsid w:val="6C8A4DF8"/>
    <w:rsid w:val="6CFE7A1D"/>
    <w:rsid w:val="6EC5733D"/>
    <w:rsid w:val="6ECC4011"/>
    <w:rsid w:val="6ECC64AF"/>
    <w:rsid w:val="6ED110C5"/>
    <w:rsid w:val="70CD3A11"/>
    <w:rsid w:val="71160E35"/>
    <w:rsid w:val="72473A1C"/>
    <w:rsid w:val="72490043"/>
    <w:rsid w:val="735B13FB"/>
    <w:rsid w:val="74FB5C5C"/>
    <w:rsid w:val="753E5867"/>
    <w:rsid w:val="76757117"/>
    <w:rsid w:val="76CA3830"/>
    <w:rsid w:val="76FF4A97"/>
    <w:rsid w:val="792A63A4"/>
    <w:rsid w:val="793D7B1F"/>
    <w:rsid w:val="79FA77BE"/>
    <w:rsid w:val="7BFF3346"/>
    <w:rsid w:val="7C22105C"/>
    <w:rsid w:val="7DFB58B2"/>
    <w:rsid w:val="7F71734E"/>
    <w:rsid w:val="7F8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1" w:firstLineChars="200"/>
      <w:jc w:val="both"/>
    </w:pPr>
    <w:rPr>
      <w:rFonts w:ascii="Calibri" w:hAnsi="Calibri" w:eastAsia="宋体" w:cstheme="minorBidi"/>
      <w:sz w:val="24"/>
      <w:szCs w:val="22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100" w:beforeLines="100" w:after="100" w:afterLines="100" w:line="360" w:lineRule="auto"/>
      <w:outlineLvl w:val="0"/>
    </w:pPr>
    <w:rPr>
      <w:rFonts w:eastAsia="宋体" w:asciiTheme="majorAscii" w:hAnsiTheme="majorAscii" w:cstheme="majorBidi"/>
      <w:color w:val="2E54A1" w:themeColor="accent1" w:themeShade="BF"/>
      <w:sz w:val="30"/>
      <w:szCs w:val="48"/>
      <w14:ligatures w14:val="standardContextual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/>
      <w:spacing w:before="10" w:beforeLines="0" w:beforeAutospacing="0" w:afterAutospacing="0" w:line="300" w:lineRule="auto"/>
      <w:ind w:firstLine="480" w:firstLineChars="200"/>
      <w:jc w:val="left"/>
      <w:outlineLvl w:val="1"/>
    </w:pPr>
    <w:rPr>
      <w:rFonts w:ascii="Arial" w:hAnsi="Arial" w:eastAsia="宋体" w:cs="Times New Roman"/>
      <w:b/>
      <w:sz w:val="28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napToGrid/>
      <w:spacing w:before="50" w:beforeLines="50" w:beforeAutospacing="0" w:afterLines="0" w:afterAutospacing="0" w:line="300" w:lineRule="auto"/>
      <w:ind w:firstLine="480" w:firstLineChars="200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spacing w:before="50" w:beforeLines="50" w:beforeAutospacing="0" w:afterAutospacing="0" w:line="520" w:lineRule="exact"/>
      <w:ind w:firstLine="420" w:firstLineChars="200"/>
      <w:jc w:val="left"/>
      <w:outlineLvl w:val="3"/>
    </w:pPr>
    <w:rPr>
      <w:rFonts w:hint="eastAsia" w:ascii="宋体" w:hAnsi="宋体" w:eastAsia="华文楷体" w:cs="宋体"/>
      <w:b/>
      <w:bCs/>
      <w:kern w:val="0"/>
      <w:lang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styleId="7">
    <w:name w:val="index 6"/>
    <w:basedOn w:val="1"/>
    <w:next w:val="1"/>
    <w:qFormat/>
    <w:uiPriority w:val="0"/>
    <w:pPr>
      <w:spacing w:before="50" w:beforeLines="50" w:line="520" w:lineRule="exact"/>
      <w:ind w:left="0" w:firstLine="0" w:firstLineChars="0"/>
    </w:pPr>
    <w:rPr>
      <w:rFonts w:eastAsia="黑体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/>
      <w:sz w:val="18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  <w:rPr>
      <w:rFonts w:asciiTheme="minorAscii" w:hAnsiTheme="minorAscii" w:cstheme="minorBidi"/>
    </w:rPr>
  </w:style>
  <w:style w:type="paragraph" w:styleId="10">
    <w:name w:val="footnote text"/>
    <w:basedOn w:val="8"/>
    <w:link w:val="13"/>
    <w:qFormat/>
    <w:uiPriority w:val="0"/>
    <w:pPr>
      <w:wordWrap w:val="0"/>
      <w:snapToGrid/>
      <w:spacing w:line="240" w:lineRule="auto"/>
      <w:ind w:firstLine="0" w:firstLineChars="0"/>
      <w:jc w:val="left"/>
    </w:pPr>
    <w:rPr>
      <w:rFonts w:eastAsia="宋体" w:asciiTheme="minorAscii" w:hAnsiTheme="minorAscii" w:cstheme="minorBidi"/>
      <w:sz w:val="21"/>
      <w:szCs w:val="18"/>
    </w:rPr>
  </w:style>
  <w:style w:type="character" w:customStyle="1" w:styleId="13">
    <w:name w:val="脚注文本 Char"/>
    <w:link w:val="10"/>
    <w:qFormat/>
    <w:uiPriority w:val="0"/>
    <w:rPr>
      <w:rFonts w:ascii="等线" w:hAnsi="等线" w:eastAsia="宋体" w:cstheme="minorBidi"/>
      <w:sz w:val="21"/>
      <w:szCs w:val="18"/>
      <w14:ligatures w14:val="standardContextual"/>
    </w:rPr>
  </w:style>
  <w:style w:type="character" w:customStyle="1" w:styleId="14">
    <w:name w:val="标题 3 字符"/>
    <w:basedOn w:val="12"/>
    <w:link w:val="5"/>
    <w:qFormat/>
    <w:uiPriority w:val="9"/>
    <w:rPr>
      <w:rFonts w:ascii="Times New Roman" w:hAnsi="Times New Roman" w:eastAsia="宋体" w:cs="Times New Roman"/>
      <w:b/>
      <w:sz w:val="30"/>
    </w:rPr>
  </w:style>
  <w:style w:type="character" w:customStyle="1" w:styleId="15">
    <w:name w:val="标题 4 Char"/>
    <w:link w:val="6"/>
    <w:qFormat/>
    <w:uiPriority w:val="0"/>
    <w:rPr>
      <w:rFonts w:hint="eastAsia" w:ascii="宋体" w:hAnsi="宋体" w:eastAsia="华文楷体" w:cs="宋体"/>
      <w:b/>
      <w:bCs/>
      <w:kern w:val="0"/>
      <w:sz w:val="28"/>
      <w:lang w:bidi="ar"/>
    </w:rPr>
  </w:style>
  <w:style w:type="character" w:customStyle="1" w:styleId="16">
    <w:name w:val="标题 1 字符"/>
    <w:basedOn w:val="12"/>
    <w:link w:val="3"/>
    <w:qFormat/>
    <w:uiPriority w:val="0"/>
    <w:rPr>
      <w:rFonts w:eastAsia="宋体" w:asciiTheme="majorAscii" w:hAnsiTheme="majorAscii" w:cstheme="majorBidi"/>
      <w:color w:val="2E54A1" w:themeColor="accent1" w:themeShade="BF"/>
      <w:sz w:val="30"/>
      <w:szCs w:val="4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2025-03-15T01:52:00Z</dcterms:created>
  <dc:creator>Administrator</dc:creator>
  <cp:lastModifiedBy>郑小明</cp:lastModifiedBy>
  <dcterms:modified xsi:type="dcterms:W3CDTF">2025-06-20T04:16:19Z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76BBB3CB8D724AB6ACC5B0BFA087EBB6_12</vt:lpwstr>
  </property>
  <property fmtid="{D5CDD505-2E9C-101B-9397-08002B2CF9AE}" pid="4" name="KSOTemplateDocerSaveRecord">
    <vt:lpwstr>eyJoZGlkIjoiMzQxYzFhYmI5OWI2ZGIxYmU2YzcwNWM5OTQzYjlmMzgiLCJ1c2VySWQiOiI0NDkxMDA2NTMifQ==</vt:lpwstr>
  </property>
</Properties>
</file>